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0"/>
      </w:pPr>
      <w:r>
        <w:rPr>
          <w:rFonts w:ascii="Arial" w:cs="Arial" w:eastAsia="Arial" w:hAnsi="Arial"/>
          <w:sz w:val="22"/>
          <w:szCs w:val="22"/>
        </w:rPr>
        <w:t xml:space="preserve"/>
      </w:r>
    </w:p>
    <w:p>
      <w:pPr>
        <w:spacing w:after="240" w:before="480"/>
        <w:jc w:val="center"/>
      </w:pPr>
      <w:r>
        <w:drawing>
          <wp:inline distT="0" distB="0" distL="0" distR="0">
            <wp:extent cx="22860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286000" cy="2286000"/>
                    </a:xfrm>
                    <a:prstGeom prst="rect">
                      <a:avLst/>
                    </a:prstGeom>
                  </pic:spPr>
                </pic:pic>
              </a:graphicData>
            </a:graphic>
          </wp:inline>
        </w:drawing>
      </w:r>
    </w:p>
    <w:p>
      <w:pPr>
        <w:spacing w:after="40" w:before="60"/>
        <w:jc w:val="center"/>
      </w:pPr>
      <w:r>
        <w:rPr>
          <w:rFonts w:ascii="Arial" w:cs="Arial" w:eastAsia="Arial" w:hAnsi="Arial"/>
          <w:b/>
          <w:bCs/>
          <w:color w:val="031A6A"/>
          <w:sz w:val="52"/>
          <w:szCs w:val="52"/>
        </w:rPr>
        <w:t xml:space="preserve">THE EDMONDS ACT</w:t>
      </w:r>
    </w:p>
    <w:p>
      <w:pPr>
        <w:spacing w:after="60" w:before="0"/>
        <w:jc w:val="center"/>
      </w:pPr>
      <w:r>
        <w:rPr>
          <w:rFonts w:ascii="Arial" w:cs="Arial" w:eastAsia="Arial" w:hAnsi="Arial"/>
          <w:i/>
          <w:iCs/>
          <w:color w:val="21D568"/>
          <w:sz w:val="26"/>
          <w:szCs w:val="26"/>
        </w:rPr>
        <w:t xml:space="preserve">The Bill That Refuses to Whisper</w:t>
      </w:r>
    </w:p>
    <w:p>
      <w:pPr>
        <w:pBdr>
          <w:top w:val="single" w:color="CCCCCC" w:sz="2" w:space="6"/>
          <w:bottom w:val="single" w:color="CCCCCC" w:sz="2" w:space="6"/>
        </w:pBdr>
        <w:spacing w:after="60" w:before="0"/>
        <w:jc w:val="center"/>
      </w:pPr>
      <w:r>
        <w:rPr>
          <w:rFonts w:ascii="Arial" w:cs="Arial" w:eastAsia="Arial" w:hAnsi="Arial"/>
          <w:b/>
          <w:bCs/>
          <w:color w:val="031A6A"/>
          <w:sz w:val="24"/>
          <w:szCs w:val="24"/>
        </w:rPr>
        <w:t xml:space="preserve">The Kenny Dean Edmonds Patient Safety and Advocacy Act</w:t>
      </w:r>
    </w:p>
    <w:p>
      <w:pPr>
        <w:spacing w:after="80" w:before="80"/>
        <w:jc w:val="center"/>
      </w:pPr>
      <w:r>
        <w:rPr>
          <w:rFonts w:ascii="Arial" w:cs="Arial" w:eastAsia="Arial" w:hAnsi="Arial"/>
          <w:i/>
          <w:iCs/>
          <w:color w:val="555555"/>
          <w:sz w:val="22"/>
          <w:szCs w:val="22"/>
        </w:rPr>
        <w:t xml:space="preserve">Ensuring Dignity in Medical Oversight, Notification, Disclosure &amp; Safety</w:t>
      </w:r>
    </w:p>
    <w:p>
      <w:pPr>
        <w:spacing w:after="40" w:before="60"/>
        <w:jc w:val="center"/>
      </w:pPr>
      <w:r>
        <w:rPr>
          <w:rFonts w:ascii="Arial" w:cs="Arial" w:eastAsia="Arial" w:hAnsi="Arial"/>
          <w:i/>
          <w:iCs/>
          <w:color w:val="555555"/>
          <w:sz w:val="20"/>
          <w:szCs w:val="20"/>
        </w:rPr>
        <w:t xml:space="preserve">Named for Kenny Dean Edmonds — husband, father, coach, and a man who was deeply loved.</w:t>
      </w:r>
    </w:p>
    <w:p>
      <w:pPr>
        <w:spacing w:after="80" w:before="80"/>
        <w:jc w:val="center"/>
      </w:pPr>
      <w:r>
        <w:rPr>
          <w:rFonts w:ascii="Arial" w:cs="Arial" w:eastAsia="Arial" w:hAnsi="Arial"/>
          <w:color w:val="555555"/>
          <w:sz w:val="18"/>
          <w:szCs w:val="18"/>
        </w:rPr>
        <w:t xml:space="preserve">Sponsored by: We Matter — Patients  |  WeMatter.life  |  EIN: 41-3794958</w:t>
      </w:r>
    </w:p>
    <w:p>
      <w:pPr>
        <w:pageBreakBefore/>
      </w:pPr>
      <w:r>
        <w:rPr>
          <w:rFonts w:ascii="Arial" w:cs="Arial" w:eastAsia="Arial" w:hAnsi="Arial"/>
          <w:sz w:val="22"/>
          <w:szCs w:val="22"/>
        </w:rPr>
        <w:t xml:space="preserve"/>
      </w:r>
    </w:p>
    <w:p>
      <w:pPr>
        <w:pBdr>
          <w:bottom w:val="single" w:color="21D568" w:sz="6" w:space="6"/>
        </w:pBdr>
        <w:spacing w:after="100" w:before="280"/>
        <w:jc w:val="center"/>
      </w:pPr>
      <w:r>
        <w:rPr>
          <w:rFonts w:ascii="Arial" w:cs="Arial" w:eastAsia="Arial" w:hAnsi="Arial"/>
          <w:b/>
          <w:bCs/>
          <w:color w:val="031A6A"/>
          <w:sz w:val="28"/>
          <w:szCs w:val="28"/>
        </w:rPr>
        <w:t xml:space="preserve">A Note Before We Begin</w:t>
      </w:r>
    </w:p>
    <w:p>
      <w:pPr>
        <w:spacing w:after="100" w:before="60"/>
      </w:pPr>
      <w:r>
        <w:rPr>
          <w:rFonts w:ascii="Arial" w:cs="Arial" w:eastAsia="Arial" w:hAnsi="Arial"/>
          <w:color w:val="111111"/>
          <w:sz w:val="22"/>
          <w:szCs w:val="22"/>
        </w:rPr>
        <w:t xml:space="preserve">This bill may pass or it may not. But right now, at this moment, I have about 15 minutes to say what everyone thinks and feels.</w:t>
      </w:r>
    </w:p>
    <w:p>
      <w:pPr>
        <w:spacing w:after="100" w:before="60"/>
      </w:pPr>
      <w:r>
        <w:rPr>
          <w:rFonts w:ascii="Arial" w:cs="Arial" w:eastAsia="Arial" w:hAnsi="Arial"/>
          <w:color w:val="111111"/>
          <w:sz w:val="22"/>
          <w:szCs w:val="22"/>
        </w:rPr>
        <w:t xml:space="preserve">The ones who tear me apart for it just look complicit. The ones who agree — agree.</w:t>
      </w:r>
    </w:p>
    <w:p>
      <w:pPr>
        <w:spacing w:after="100" w:before="60"/>
      </w:pPr>
      <w:r>
        <w:rPr>
          <w:rFonts w:ascii="Arial" w:cs="Arial" w:eastAsia="Arial" w:hAnsi="Arial"/>
          <w:color w:val="111111"/>
          <w:sz w:val="22"/>
          <w:szCs w:val="22"/>
        </w:rPr>
        <w:t xml:space="preserve">I doubt there has ever been a bill like this presented. And it is about time someone called it what it is and stopped dancing around big pharma and these institutions.</w:t>
      </w:r>
    </w:p>
    <w:p>
      <w:pPr>
        <w:spacing w:after="80" w:before="80"/>
      </w:pPr>
      <w:r>
        <w:rPr>
          <w:rFonts w:ascii="Arial" w:cs="Arial" w:eastAsia="Arial" w:hAnsi="Arial"/>
          <w:b/>
          <w:bCs/>
          <w:color w:val="031A6A"/>
          <w:sz w:val="28"/>
          <w:szCs w:val="28"/>
        </w:rPr>
        <w:t xml:space="preserve">Enough.</w:t>
      </w:r>
    </w:p>
    <w:p>
      <w:pPr>
        <w:spacing w:after="100" w:before="60"/>
      </w:pPr>
      <w:r>
        <w:rPr>
          <w:rFonts w:ascii="Arial" w:cs="Arial" w:eastAsia="Arial" w:hAnsi="Arial"/>
          <w:color w:val="111111"/>
          <w:sz w:val="22"/>
          <w:szCs w:val="22"/>
        </w:rPr>
        <w:t xml:space="preserve">People will donate or they won't. I'll always find a way to get this to the politicians and get national news on it. This is the only way to shake things up that have been stuck on autopilot for too long.</w:t>
      </w:r>
    </w:p>
    <w:p>
      <w:pPr>
        <w:pBdr>
          <w:left w:val="thick" w:color="031A6A" w:sz="12" w:space="10"/>
        </w:pBdr>
        <w:spacing w:after="140" w:before="140"/>
        <w:ind w:left="640" w:right="640"/>
      </w:pPr>
      <w:r>
        <w:rPr>
          <w:rFonts w:ascii="Arial" w:cs="Arial" w:eastAsia="Arial" w:hAnsi="Arial"/>
          <w:i/>
          <w:iCs/>
          <w:color w:val="222222"/>
          <w:sz w:val="22"/>
          <w:szCs w:val="22"/>
        </w:rPr>
        <w:t xml:space="preserve">— T.R. Richardson, Founder, We Matter — Patients</w:t>
      </w:r>
    </w:p>
    <w:p>
      <w:pPr>
        <w:spacing w:after="100" w:before="0"/>
      </w:pPr>
      <w:r>
        <w:rPr>
          <w:rFonts w:ascii="Arial" w:cs="Arial" w:eastAsia="Arial" w:hAnsi="Arial"/>
          <w:sz w:val="22"/>
          <w:szCs w:val="22"/>
        </w:rPr>
        <w:t xml:space="preserve"/>
      </w:r>
    </w:p>
    <w:p>
      <w:pPr>
        <w:pBdr>
          <w:bottom w:val="single" w:color="21D568" w:sz="6" w:space="6"/>
        </w:pBdr>
        <w:spacing w:after="100" w:before="280"/>
        <w:jc w:val="center"/>
      </w:pPr>
      <w:r>
        <w:rPr>
          <w:rFonts w:ascii="Arial" w:cs="Arial" w:eastAsia="Arial" w:hAnsi="Arial"/>
          <w:b/>
          <w:bCs/>
          <w:color w:val="031A6A"/>
          <w:sz w:val="28"/>
          <w:szCs w:val="28"/>
        </w:rPr>
        <w:t xml:space="preserve">The Reality</w:t>
      </w:r>
    </w:p>
    <w:p>
      <w:pPr>
        <w:spacing w:after="100" w:before="60"/>
      </w:pPr>
      <w:r>
        <w:rPr>
          <w:rFonts w:ascii="Arial" w:cs="Arial" w:eastAsia="Arial" w:hAnsi="Arial"/>
          <w:color w:val="111111"/>
          <w:sz w:val="22"/>
          <w:szCs w:val="22"/>
        </w:rPr>
        <w:t xml:space="preserve">Let's set the record straight right now: Kenny had a protector. He had a family that fought for him, stood up for him, and loved him fiercely. But the medical system is designed to isolate patients. It is built to lock the doors, shut out the loved ones, and ensure that no matter how hard a family member screams, nobody has to listen. You shouldn't have to be a 24-hour military guard at your spouse's bedside just to keep them from being killed by negligence.</w:t>
      </w:r>
    </w:p>
    <w:p>
      <w:pPr>
        <w:spacing w:after="80" w:before="80"/>
      </w:pPr>
      <w:r>
        <w:rPr>
          <w:rFonts w:ascii="Arial" w:cs="Arial" w:eastAsia="Arial" w:hAnsi="Arial"/>
          <w:b/>
          <w:bCs/>
          <w:color w:val="031A6A"/>
          <w:sz w:val="24"/>
          <w:szCs w:val="24"/>
        </w:rPr>
        <w:t xml:space="preserve">But that is exactly where we are.</w:t>
      </w:r>
    </w:p>
    <w:p>
      <w:pPr>
        <w:spacing w:after="100" w:before="60"/>
      </w:pPr>
      <w:r>
        <w:rPr>
          <w:rFonts w:ascii="Arial" w:cs="Arial" w:eastAsia="Arial" w:hAnsi="Arial"/>
          <w:color w:val="111111"/>
          <w:sz w:val="22"/>
          <w:szCs w:val="22"/>
        </w:rPr>
        <w:t xml:space="preserve">Modern healthcare has devolved into a multi-billion-dollar game of Whack-a-Mole. A symptom pops up? Sedate it. A patient complains? Give 'em fluids and clear the bed. Doctors don't talk to nurses, specialists don't talk to each other, and nobody listens to the person in the bed. They treat sick human beings like worthless pieces of trash, checking boxes to protect their massive financial assets while the people who depend on them are left to die from things that were completely preventable.</w:t>
      </w:r>
    </w:p>
    <w:p>
      <w:pPr>
        <w:spacing w:after="100" w:before="0"/>
      </w:pPr>
      <w:r>
        <w:rPr>
          <w:rFonts w:ascii="Arial" w:cs="Arial" w:eastAsia="Arial" w:hAnsi="Arial"/>
          <w:sz w:val="22"/>
          <w:szCs w:val="22"/>
        </w:rPr>
        <w:t xml:space="preserve"/>
      </w:r>
    </w:p>
    <w:p>
      <w:pPr>
        <w:spacing w:after="60" w:before="200"/>
      </w:pPr>
      <w:r>
        <w:rPr>
          <w:rFonts w:ascii="Arial" w:cs="Arial" w:eastAsia="Arial" w:hAnsi="Arial"/>
          <w:b/>
          <w:bCs/>
          <w:color w:val="CC0200"/>
          <w:sz w:val="20"/>
          <w:szCs w:val="20"/>
        </w:rPr>
        <w:t xml:space="preserve">THE EXPOSURE: HOW THE “MEAN GIRLS” RUN THE HOSPITAL</w:t>
      </w:r>
    </w:p>
    <w:p>
      <w:pPr>
        <w:spacing w:after="100" w:before="60"/>
      </w:pPr>
      <w:r>
        <w:rPr>
          <w:rFonts w:ascii="Arial" w:cs="Arial" w:eastAsia="Arial" w:hAnsi="Arial"/>
          <w:color w:val="111111"/>
          <w:sz w:val="22"/>
          <w:szCs w:val="22"/>
        </w:rPr>
        <w:t xml:space="preserve">This document isn't just a bill. It is a public call-out of a toxic culture that has been coddled for decades.</w:t>
      </w:r>
    </w:p>
    <w:p>
      <w:pPr>
        <w:spacing w:after="100" w:before="60"/>
      </w:pPr>
      <w:r>
        <w:rPr>
          <w:rFonts w:ascii="Arial" w:cs="Arial" w:eastAsia="Arial" w:hAnsi="Arial"/>
          <w:color w:val="111111"/>
          <w:sz w:val="22"/>
          <w:szCs w:val="22"/>
        </w:rPr>
        <w:t xml:space="preserve">Right now, our hospitals are being run like a high school where the “mean girls” have total control of the hallways, and the teachers are actively looking the other way just to avoid conflict.</w:t>
      </w:r>
    </w:p>
    <w:p>
      <w:pPr>
        <w:spacing w:after="100" w:before="60"/>
      </w:pPr>
      <w:r>
        <w:rPr>
          <w:rFonts w:ascii="Arial" w:cs="Arial" w:eastAsia="Arial" w:hAnsi="Arial"/>
          <w:b/>
          <w:bCs/>
          <w:color w:val="CC0200"/>
          <w:sz w:val="22"/>
          <w:szCs w:val="22"/>
        </w:rPr>
        <w:t xml:space="preserve">The Aggressors: </w:t>
      </w:r>
      <w:r>
        <w:rPr>
          <w:rFonts w:ascii="Arial" w:cs="Arial" w:eastAsia="Arial" w:hAnsi="Arial"/>
          <w:sz w:val="22"/>
          <w:szCs w:val="22"/>
        </w:rPr>
        <w:t xml:space="preserve">Hospital systems and administrative bullies who treat patient care like an assembly line and compliance like a joke. They know they have billions of dollars in assets to bury their mistakes, so they treat patients and their families with utter contempt.</w:t>
      </w:r>
    </w:p>
    <w:p>
      <w:pPr>
        <w:spacing w:after="100" w:before="60"/>
      </w:pPr>
      <w:r>
        <w:rPr>
          <w:rFonts w:ascii="Arial" w:cs="Arial" w:eastAsia="Arial" w:hAnsi="Arial"/>
          <w:b/>
          <w:bCs/>
          <w:color w:val="CC0200"/>
          <w:sz w:val="22"/>
          <w:szCs w:val="22"/>
        </w:rPr>
        <w:t xml:space="preserve">The Bystanders: </w:t>
      </w:r>
      <w:r>
        <w:rPr>
          <w:rFonts w:ascii="Arial" w:cs="Arial" w:eastAsia="Arial" w:hAnsi="Arial"/>
          <w:sz w:val="22"/>
          <w:szCs w:val="22"/>
        </w:rPr>
        <w:t xml:space="preserve">The regulatory bodies, the politicians, and the administrators who see the red flags, hear the complaints, and choose to do absolutely nothing because confronting the corporate medical machine is uncomfortable.</w:t>
      </w:r>
    </w:p>
    <w:p>
      <w:pPr>
        <w:spacing w:after="80" w:before="80"/>
      </w:pPr>
      <w:r>
        <w:rPr>
          <w:rFonts w:ascii="Arial" w:cs="Arial" w:eastAsia="Arial" w:hAnsi="Arial"/>
          <w:b/>
          <w:bCs/>
          <w:color w:val="CC0200"/>
          <w:sz w:val="24"/>
          <w:szCs w:val="24"/>
        </w:rPr>
        <w:t xml:space="preserve">This is absolute bullshit.</w:t>
      </w:r>
    </w:p>
    <w:p>
      <w:pPr>
        <w:spacing w:after="100" w:before="60"/>
      </w:pPr>
      <w:r>
        <w:rPr>
          <w:rFonts w:ascii="Arial" w:cs="Arial" w:eastAsia="Arial" w:hAnsi="Arial"/>
          <w:color w:val="111111"/>
          <w:sz w:val="22"/>
          <w:szCs w:val="22"/>
        </w:rPr>
        <w:t xml:space="preserve">We have watched everyone dance around these hospitals for decades, keeping quiet, signing non-disclosure agreements, and sweeping bodies under the rug. In a single Missouri town of 10,000 people — with zero advertising — over 1,000 stories of preventable harm emerged from one single institution. One thousand families who were gaslit, ignored, or threatened. That isn’t an oversight. That is a culture of systemic cruelty protected by cowardice.</w:t>
      </w:r>
    </w:p>
    <w:p>
      <w:pPr>
        <w:spacing w:after="100" w:before="0"/>
      </w:pPr>
      <w:r>
        <w:rPr>
          <w:rFonts w:ascii="Arial" w:cs="Arial" w:eastAsia="Arial" w:hAnsi="Arial"/>
          <w:sz w:val="22"/>
          <w:szCs w:val="22"/>
        </w:rPr>
        <w:t xml:space="preserve"/>
      </w:r>
    </w:p>
    <w:p>
      <w:pPr>
        <w:spacing w:after="60" w:before="200"/>
      </w:pPr>
      <w:r>
        <w:rPr>
          <w:rFonts w:ascii="Arial" w:cs="Arial" w:eastAsia="Arial" w:hAnsi="Arial"/>
          <w:b/>
          <w:bCs/>
          <w:color w:val="C8900A"/>
          <w:sz w:val="20"/>
          <w:szCs w:val="20"/>
        </w:rPr>
        <w:t xml:space="preserve">THE GRIFT: BLOOD MONEY, KICKBACKS, AND FAKE “A” GRADES</w:t>
      </w:r>
    </w:p>
    <w:p>
      <w:pPr>
        <w:spacing w:after="100" w:before="60"/>
      </w:pPr>
      <w:r>
        <w:rPr>
          <w:rFonts w:ascii="Arial" w:cs="Arial" w:eastAsia="Arial" w:hAnsi="Arial"/>
          <w:color w:val="111111"/>
          <w:sz w:val="22"/>
          <w:szCs w:val="22"/>
        </w:rPr>
        <w:t xml:space="preserve">A hospital’s fundamental goal should be to go out of business — meaning their entire mission should be to cure everyone and profit nothing. Instead, healthcare has become a predatory racket.</w:t>
      </w:r>
    </w:p>
    <w:p>
      <w:pPr>
        <w:spacing w:after="100" w:before="60"/>
      </w:pPr>
      <w:r>
        <w:rPr>
          <w:rFonts w:ascii="Arial" w:cs="Arial" w:eastAsia="Arial" w:hAnsi="Arial"/>
          <w:b/>
          <w:bCs/>
          <w:color w:val="C8900A"/>
          <w:sz w:val="22"/>
          <w:szCs w:val="22"/>
        </w:rPr>
        <w:t xml:space="preserve">The Double-Billing Horse Puckey: </w:t>
      </w:r>
      <w:r>
        <w:rPr>
          <w:rFonts w:ascii="Arial" w:cs="Arial" w:eastAsia="Arial" w:hAnsi="Arial"/>
          <w:sz w:val="22"/>
          <w:szCs w:val="22"/>
        </w:rPr>
        <w:t xml:space="preserve">Charging $100 for a single aspirin, double-billing insurance companies, and lining the pockets of administrators and doctors with corporate kickbacks is absolute malarkey.</w:t>
      </w:r>
    </w:p>
    <w:p>
      <w:pPr>
        <w:spacing w:after="100" w:before="60"/>
      </w:pPr>
      <w:r>
        <w:rPr>
          <w:rFonts w:ascii="Arial" w:cs="Arial" w:eastAsia="Arial" w:hAnsi="Arial"/>
          <w:b/>
          <w:bCs/>
          <w:color w:val="C8900A"/>
          <w:sz w:val="22"/>
          <w:szCs w:val="22"/>
        </w:rPr>
        <w:t xml:space="preserve">The Top of the Dung Pile: </w:t>
      </w:r>
      <w:r>
        <w:rPr>
          <w:rFonts w:ascii="Arial" w:cs="Arial" w:eastAsia="Arial" w:hAnsi="Arial"/>
          <w:sz w:val="22"/>
          <w:szCs w:val="22"/>
        </w:rPr>
        <w:t xml:space="preserve">While patients suffer substandard, lethal care, these institutions flash “A” safety grades from corrupt outside grading organizations. Our oversight has become a joke because everyone is too busy watching how “politically correct” they are instead of looking at the body count.</w:t>
      </w:r>
    </w:p>
    <w:p>
      <w:pPr>
        <w:spacing w:after="100" w:before="60"/>
      </w:pPr>
      <w:r>
        <w:rPr>
          <w:rFonts w:ascii="Arial" w:cs="Arial" w:eastAsia="Arial" w:hAnsi="Arial"/>
          <w:b/>
          <w:bCs/>
          <w:color w:val="C8900A"/>
          <w:sz w:val="22"/>
          <w:szCs w:val="22"/>
        </w:rPr>
        <w:t xml:space="preserve">The Medication Conveyor Belt: </w:t>
      </w:r>
      <w:r>
        <w:rPr>
          <w:rFonts w:ascii="Arial" w:cs="Arial" w:eastAsia="Arial" w:hAnsi="Arial"/>
          <w:sz w:val="22"/>
          <w:szCs w:val="22"/>
        </w:rPr>
        <w:t xml:space="preserve">The word on the street is clear: Don't go. People are choosing to flee the pharmaceutical grid and return to natural remedies just to survive. Why? Because the corporate playbook is to force medications down a patient's throat, declare them “brain dead,” and harvest their organs. In modern healthcare, human organs have been turned into gold bars of currency for the hospital balance sheet. People just want to die with basic human dignity, not be sold off for parts.</w:t>
      </w:r>
    </w:p>
    <w:p>
      <w:pPr>
        <w:spacing w:after="100" w:before="60"/>
      </w:pPr>
      <w:r>
        <w:rPr>
          <w:rFonts w:ascii="Arial" w:cs="Arial" w:eastAsia="Arial" w:hAnsi="Arial"/>
          <w:color w:val="111111"/>
          <w:sz w:val="22"/>
          <w:szCs w:val="22"/>
        </w:rPr>
        <w:t xml:space="preserve">There is not a family member in the world who would say this bill shouldn’t pass. If anyone stands against it, they are openly admitting that they profit from keeping victims quiet. This systemic crap has been happening for decades in Branson, Missouri. If it’s this bad here, how many other towns are suffering in silence?</w:t>
      </w:r>
    </w:p>
    <w:p>
      <w:pPr>
        <w:pBdr>
          <w:left w:val="thick" w:color="CC0200" w:sz="12" w:space="10"/>
        </w:pBdr>
        <w:spacing w:after="140" w:before="140"/>
        <w:ind w:left="640" w:right="640"/>
      </w:pPr>
      <w:r>
        <w:rPr>
          <w:rFonts w:ascii="Arial" w:cs="Arial" w:eastAsia="Arial" w:hAnsi="Arial"/>
          <w:i/>
          <w:iCs/>
          <w:color w:val="222222"/>
          <w:sz w:val="22"/>
          <w:szCs w:val="22"/>
        </w:rPr>
        <w:t xml:space="preserve">I dare someone to treat a loved one like dirt just because they came to a hospital looking for help.</w:t>
      </w:r>
    </w:p>
    <w:p>
      <w:pPr>
        <w:pageBreakBefore/>
      </w:pPr>
      <w:r>
        <w:rPr>
          <w:rFonts w:ascii="Arial" w:cs="Arial" w:eastAsia="Arial" w:hAnsi="Arial"/>
          <w:sz w:val="22"/>
          <w:szCs w:val="22"/>
        </w:rPr>
        <w:t xml:space="preserve"/>
      </w:r>
    </w:p>
    <w:p>
      <w:pPr>
        <w:pBdr>
          <w:bottom w:val="single" w:color="21D568" w:sz="6" w:space="6"/>
        </w:pBdr>
        <w:spacing w:after="100" w:before="280"/>
        <w:jc w:val="center"/>
      </w:pPr>
      <w:r>
        <w:rPr>
          <w:rFonts w:ascii="Arial" w:cs="Arial" w:eastAsia="Arial" w:hAnsi="Arial"/>
          <w:b/>
          <w:bCs/>
          <w:color w:val="031A6A"/>
          <w:sz w:val="28"/>
          <w:szCs w:val="28"/>
        </w:rPr>
        <w:t xml:space="preserve">The Demands: The Bodyguard Law</w:t>
      </w:r>
    </w:p>
    <w:p>
      <w:pPr>
        <w:spacing w:after="100" w:before="60"/>
      </w:pPr>
      <w:r>
        <w:rPr>
          <w:rFonts w:ascii="Arial" w:cs="Arial" w:eastAsia="Arial" w:hAnsi="Arial"/>
          <w:color w:val="111111"/>
          <w:sz w:val="22"/>
          <w:szCs w:val="22"/>
        </w:rPr>
        <w:t xml:space="preserve">If the system refuses to police itself, then the law will force an independent eyeball into the room. We are stripping the hospital of its power to isolate and silence.</w:t>
      </w:r>
    </w:p>
    <w:p>
      <w:pPr>
        <w:spacing w:after="100" w:before="0"/>
      </w:pPr>
      <w:r>
        <w:rPr>
          <w:rFonts w:ascii="Arial" w:cs="Arial" w:eastAsia="Arial" w:hAnsi="Arial"/>
          <w:sz w:val="22"/>
          <w:szCs w:val="22"/>
        </w:rPr>
        <w:t xml:space="preserve"/>
      </w:r>
    </w:p>
    <w:p>
      <w:pPr>
        <w:pBdr>
          <w:left w:val="thick" w:color="21D568" w:sz="16" w:space="8"/>
        </w:pBdr>
        <w:spacing w:after="60" w:before="220"/>
        <w:ind w:left="360"/>
      </w:pPr>
      <w:r>
        <w:rPr>
          <w:rFonts w:ascii="Arial" w:cs="Arial" w:eastAsia="Arial" w:hAnsi="Arial"/>
          <w:b/>
          <w:bCs/>
          <w:color w:val="031A6A"/>
          <w:sz w:val="24"/>
          <w:szCs w:val="24"/>
        </w:rPr>
        <w:t xml:space="preserve">SECTION 1 — BREAKING THE WALLS</w:t>
      </w:r>
      <w:r>
        <w:rPr>
          <w:rFonts w:ascii="Arial" w:cs="Arial" w:eastAsia="Arial" w:hAnsi="Arial"/>
          <w:color w:val="555555"/>
          <w:sz w:val="20"/>
          <w:szCs w:val="20"/>
        </w:rPr>
        <w:t xml:space="preserve">  (The Right to an Advocate)</w:t>
      </w:r>
    </w:p>
    <w:p>
      <w:pPr>
        <w:spacing w:after="100" w:before="60"/>
      </w:pPr>
      <w:r>
        <w:rPr>
          <w:rFonts w:ascii="Arial" w:cs="Arial" w:eastAsia="Arial" w:hAnsi="Arial"/>
          <w:color w:val="111111"/>
          <w:sz w:val="22"/>
          <w:szCs w:val="22"/>
        </w:rPr>
        <w:t xml:space="preserve">Hospitals use isolation to control the narrative. This section smashes the door open.</w:t>
      </w:r>
    </w:p>
    <w:p>
      <w:pPr>
        <w:pStyle w:val="ListParagraph"/>
        <w:numPr>
          <w:ilvl w:val="0"/>
          <w:numId w:val="2"/>
        </w:numPr>
        <w:spacing w:after="40" w:before="40"/>
      </w:pPr>
      <w:r>
        <w:rPr>
          <w:rFonts w:ascii="Arial" w:cs="Arial" w:eastAsia="Arial" w:hAnsi="Arial"/>
          <w:b/>
          <w:bCs/>
          <w:color w:val="031A6A"/>
          <w:sz w:val="22"/>
          <w:szCs w:val="22"/>
        </w:rPr>
        <w:t xml:space="preserve">The 4-Hour Rule: </w:t>
      </w:r>
      <w:r>
        <w:rPr>
          <w:rFonts w:ascii="Arial" w:cs="Arial" w:eastAsia="Arial" w:hAnsi="Arial"/>
          <w:sz w:val="22"/>
          <w:szCs w:val="22"/>
        </w:rPr>
        <w:t xml:space="preserve">If a patient or family demands a trained, independent advocate, the hospital must grant access within four hours. No stalling.</w:t>
      </w:r>
    </w:p>
    <w:p>
      <w:pPr>
        <w:pStyle w:val="ListParagraph"/>
        <w:numPr>
          <w:ilvl w:val="0"/>
          <w:numId w:val="2"/>
        </w:numPr>
        <w:spacing w:after="40" w:before="40"/>
      </w:pPr>
      <w:r>
        <w:rPr>
          <w:rFonts w:ascii="Arial" w:cs="Arial" w:eastAsia="Arial" w:hAnsi="Arial"/>
          <w:b/>
          <w:bCs/>
          <w:color w:val="031A6A"/>
          <w:sz w:val="22"/>
          <w:szCs w:val="22"/>
        </w:rPr>
        <w:t xml:space="preserve">Unrestricted Bedside Presence: </w:t>
      </w:r>
      <w:r>
        <w:rPr>
          <w:rFonts w:ascii="Arial" w:cs="Arial" w:eastAsia="Arial" w:hAnsi="Arial"/>
          <w:sz w:val="22"/>
          <w:szCs w:val="22"/>
        </w:rPr>
        <w:t xml:space="preserve">The advocate has 24/7, unconditional access to the patient’s room, the treating medical team, and the live, real-time medical charts.</w:t>
      </w:r>
    </w:p>
    <w:p>
      <w:pPr>
        <w:pStyle w:val="ListParagraph"/>
        <w:numPr>
          <w:ilvl w:val="0"/>
          <w:numId w:val="2"/>
        </w:numPr>
        <w:spacing w:after="40" w:before="40"/>
      </w:pPr>
      <w:r>
        <w:rPr>
          <w:rFonts w:ascii="Arial" w:cs="Arial" w:eastAsia="Arial" w:hAnsi="Arial"/>
          <w:b/>
          <w:bCs/>
          <w:color w:val="031A6A"/>
          <w:sz w:val="22"/>
          <w:szCs w:val="22"/>
        </w:rPr>
        <w:t xml:space="preserve">Total Independence: </w:t>
      </w:r>
      <w:r>
        <w:rPr>
          <w:rFonts w:ascii="Arial" w:cs="Arial" w:eastAsia="Arial" w:hAnsi="Arial"/>
          <w:sz w:val="22"/>
          <w:szCs w:val="22"/>
        </w:rPr>
        <w:t xml:space="preserve">The advocate cannot draw a paycheck from or be financially tied to the hospital.</w:t>
      </w:r>
    </w:p>
    <w:p>
      <w:pPr>
        <w:pStyle w:val="ListParagraph"/>
        <w:numPr>
          <w:ilvl w:val="0"/>
          <w:numId w:val="2"/>
        </w:numPr>
        <w:spacing w:after="40" w:before="40"/>
      </w:pPr>
      <w:r>
        <w:rPr>
          <w:rFonts w:ascii="Arial" w:cs="Arial" w:eastAsia="Arial" w:hAnsi="Arial"/>
          <w:b/>
          <w:bCs/>
          <w:color w:val="031A6A"/>
          <w:sz w:val="22"/>
          <w:szCs w:val="22"/>
        </w:rPr>
        <w:t xml:space="preserve">Interference is an Offense: </w:t>
      </w:r>
      <w:r>
        <w:rPr>
          <w:rFonts w:ascii="Arial" w:cs="Arial" w:eastAsia="Arial" w:hAnsi="Arial"/>
          <w:sz w:val="22"/>
          <w:szCs w:val="22"/>
        </w:rPr>
        <w:t xml:space="preserve">Any doctor, administrator, or nurse who blocks, delays, or bullies an advocate or family member will face immediate state sanctions.</w:t>
      </w:r>
    </w:p>
    <w:p>
      <w:pPr>
        <w:spacing w:after="100" w:before="0"/>
      </w:pPr>
      <w:r>
        <w:rPr>
          <w:rFonts w:ascii="Arial" w:cs="Arial" w:eastAsia="Arial" w:hAnsi="Arial"/>
          <w:sz w:val="22"/>
          <w:szCs w:val="22"/>
        </w:rPr>
        <w:t xml:space="preserve"/>
      </w:r>
    </w:p>
    <w:p>
      <w:pPr>
        <w:pBdr>
          <w:left w:val="thick" w:color="21D568" w:sz="16" w:space="8"/>
        </w:pBdr>
        <w:spacing w:after="60" w:before="220"/>
        <w:ind w:left="360"/>
      </w:pPr>
      <w:r>
        <w:rPr>
          <w:rFonts w:ascii="Arial" w:cs="Arial" w:eastAsia="Arial" w:hAnsi="Arial"/>
          <w:b/>
          <w:bCs/>
          <w:color w:val="031A6A"/>
          <w:sz w:val="24"/>
          <w:szCs w:val="24"/>
        </w:rPr>
        <w:t xml:space="preserve">SECTION 2 — RADICAL TRANSPARENCY</w:t>
      </w:r>
      <w:r>
        <w:rPr>
          <w:rFonts w:ascii="Arial" w:cs="Arial" w:eastAsia="Arial" w:hAnsi="Arial"/>
          <w:color w:val="555555"/>
          <w:sz w:val="20"/>
          <w:szCs w:val="20"/>
        </w:rPr>
        <w:t xml:space="preserve">  (The Anti-Gaslighting Clause)</w:t>
      </w:r>
    </w:p>
    <w:p>
      <w:pPr>
        <w:spacing w:after="100" w:before="60"/>
      </w:pPr>
      <w:r>
        <w:rPr>
          <w:rFonts w:ascii="Arial" w:cs="Arial" w:eastAsia="Arial" w:hAnsi="Arial"/>
          <w:color w:val="111111"/>
          <w:sz w:val="22"/>
          <w:szCs w:val="22"/>
        </w:rPr>
        <w:t xml:space="preserve">No more rewriting medical history after the fact to cover up a mistake.</w:t>
      </w:r>
    </w:p>
    <w:p>
      <w:pPr>
        <w:pStyle w:val="ListParagraph"/>
        <w:numPr>
          <w:ilvl w:val="0"/>
          <w:numId w:val="2"/>
        </w:numPr>
        <w:spacing w:after="40" w:before="40"/>
      </w:pPr>
      <w:r>
        <w:rPr>
          <w:rFonts w:ascii="Arial" w:cs="Arial" w:eastAsia="Arial" w:hAnsi="Arial"/>
          <w:b/>
          <w:bCs/>
          <w:color w:val="031A6A"/>
          <w:sz w:val="22"/>
          <w:szCs w:val="22"/>
        </w:rPr>
        <w:t xml:space="preserve">Live Charts: </w:t>
      </w:r>
      <w:r>
        <w:rPr>
          <w:rFonts w:ascii="Arial" w:cs="Arial" w:eastAsia="Arial" w:hAnsi="Arial"/>
          <w:sz w:val="22"/>
          <w:szCs w:val="22"/>
        </w:rPr>
        <w:t xml:space="preserve">Patients and their designated independent advocates have a right to complete, unaltered medical records within 24 hours of admission.</w:t>
      </w:r>
    </w:p>
    <w:p>
      <w:pPr>
        <w:pStyle w:val="ListParagraph"/>
        <w:numPr>
          <w:ilvl w:val="0"/>
          <w:numId w:val="2"/>
        </w:numPr>
        <w:spacing w:after="40" w:before="40"/>
      </w:pPr>
      <w:r>
        <w:rPr>
          <w:rFonts w:ascii="Arial" w:cs="Arial" w:eastAsia="Arial" w:hAnsi="Arial"/>
          <w:b/>
          <w:bCs/>
          <w:color w:val="031A6A"/>
          <w:sz w:val="22"/>
          <w:szCs w:val="22"/>
        </w:rPr>
        <w:t xml:space="preserve">Freeze the Data: </w:t>
      </w:r>
      <w:r>
        <w:rPr>
          <w:rFonts w:ascii="Arial" w:cs="Arial" w:eastAsia="Arial" w:hAnsi="Arial"/>
          <w:sz w:val="22"/>
          <w:szCs w:val="22"/>
        </w:rPr>
        <w:t xml:space="preserve">Altering, deleting, or retroactively changing a medical note to cover a mistake without immediate, legally documented justification is a severe Felony offense (see Section 4).</w:t>
      </w:r>
    </w:p>
    <w:p>
      <w:pPr>
        <w:pStyle w:val="ListParagraph"/>
        <w:numPr>
          <w:ilvl w:val="0"/>
          <w:numId w:val="2"/>
        </w:numPr>
        <w:spacing w:after="40" w:before="40"/>
      </w:pPr>
      <w:r>
        <w:rPr>
          <w:rFonts w:ascii="Arial" w:cs="Arial" w:eastAsia="Arial" w:hAnsi="Arial"/>
          <w:b/>
          <w:bCs/>
          <w:color w:val="031A6A"/>
          <w:sz w:val="22"/>
          <w:szCs w:val="22"/>
        </w:rPr>
        <w:t xml:space="preserve">Ban the Bullies: </w:t>
      </w:r>
      <w:r>
        <w:rPr>
          <w:rFonts w:ascii="Arial" w:cs="Arial" w:eastAsia="Arial" w:hAnsi="Arial"/>
          <w:sz w:val="22"/>
          <w:szCs w:val="22"/>
        </w:rPr>
        <w:t xml:space="preserve">Responding to a grieving family’s request for records with legal threats, defamation warnings, or intimidation tactics will result in an immediate forfeiture of state medical funding.</w:t>
      </w:r>
    </w:p>
    <w:p>
      <w:pPr>
        <w:spacing w:after="100" w:before="0"/>
      </w:pPr>
      <w:r>
        <w:rPr>
          <w:rFonts w:ascii="Arial" w:cs="Arial" w:eastAsia="Arial" w:hAnsi="Arial"/>
          <w:sz w:val="22"/>
          <w:szCs w:val="22"/>
        </w:rPr>
        <w:t xml:space="preserve"/>
      </w:r>
    </w:p>
    <w:p>
      <w:pPr>
        <w:pBdr>
          <w:left w:val="thick" w:color="21D568" w:sz="16" w:space="8"/>
        </w:pBdr>
        <w:spacing w:after="60" w:before="220"/>
        <w:ind w:left="360"/>
      </w:pPr>
      <w:r>
        <w:rPr>
          <w:rFonts w:ascii="Arial" w:cs="Arial" w:eastAsia="Arial" w:hAnsi="Arial"/>
          <w:b/>
          <w:bCs/>
          <w:color w:val="031A6A"/>
          <w:sz w:val="24"/>
          <w:szCs w:val="24"/>
        </w:rPr>
        <w:t xml:space="preserve">SECTION 3 — ENFORCEMENT THAT HURTS THEIR ASSETS</w:t>
      </w:r>
    </w:p>
    <w:p>
      <w:pPr>
        <w:spacing w:after="100" w:before="60"/>
      </w:pPr>
      <w:r>
        <w:rPr>
          <w:rFonts w:ascii="Arial" w:cs="Arial" w:eastAsia="Arial" w:hAnsi="Arial"/>
          <w:color w:val="111111"/>
          <w:sz w:val="22"/>
          <w:szCs w:val="22"/>
        </w:rPr>
        <w:t xml:space="preserve">Fines can no longer be treated as a minor “cost of doing business” for billion-dollar corporations.</w:t>
      </w:r>
    </w:p>
    <w:p>
      <w:pPr>
        <w:pStyle w:val="ListParagraph"/>
        <w:numPr>
          <w:ilvl w:val="0"/>
          <w:numId w:val="2"/>
        </w:numPr>
        <w:spacing w:after="40" w:before="40"/>
      </w:pPr>
      <w:r>
        <w:rPr>
          <w:rFonts w:ascii="Arial" w:cs="Arial" w:eastAsia="Arial" w:hAnsi="Arial"/>
          <w:b/>
          <w:bCs/>
          <w:color w:val="031A6A"/>
          <w:sz w:val="22"/>
          <w:szCs w:val="22"/>
        </w:rPr>
        <w:t xml:space="preserve">$10,000 Minimum Fine: </w:t>
      </w:r>
      <w:r>
        <w:rPr>
          <w:rFonts w:ascii="Arial" w:cs="Arial" w:eastAsia="Arial" w:hAnsi="Arial"/>
          <w:sz w:val="22"/>
          <w:szCs w:val="22"/>
        </w:rPr>
        <w:t xml:space="preserve">For every instance where a hospital fails to notify a patient of their rights or tries to keep loved ones out.</w:t>
      </w:r>
    </w:p>
    <w:p>
      <w:pPr>
        <w:pStyle w:val="ListParagraph"/>
        <w:numPr>
          <w:ilvl w:val="0"/>
          <w:numId w:val="2"/>
        </w:numPr>
        <w:spacing w:after="40" w:before="40"/>
      </w:pPr>
      <w:r>
        <w:rPr>
          <w:rFonts w:ascii="Arial" w:cs="Arial" w:eastAsia="Arial" w:hAnsi="Arial"/>
          <w:b/>
          <w:bCs/>
          <w:color w:val="031A6A"/>
          <w:sz w:val="22"/>
          <w:szCs w:val="22"/>
        </w:rPr>
        <w:t xml:space="preserve">$25,000 Minimum Fine: </w:t>
      </w:r>
      <w:r>
        <w:rPr>
          <w:rFonts w:ascii="Arial" w:cs="Arial" w:eastAsia="Arial" w:hAnsi="Arial"/>
          <w:sz w:val="22"/>
          <w:szCs w:val="22"/>
        </w:rPr>
        <w:t xml:space="preserve">For withholding medical charts.</w:t>
      </w:r>
    </w:p>
    <w:p>
      <w:pPr>
        <w:pStyle w:val="ListParagraph"/>
        <w:numPr>
          <w:ilvl w:val="0"/>
          <w:numId w:val="2"/>
        </w:numPr>
        <w:spacing w:after="40" w:before="40"/>
      </w:pPr>
      <w:r>
        <w:rPr>
          <w:rFonts w:ascii="Arial" w:cs="Arial" w:eastAsia="Arial" w:hAnsi="Arial"/>
          <w:b/>
          <w:bCs/>
          <w:color w:val="031A6A"/>
          <w:sz w:val="22"/>
          <w:szCs w:val="22"/>
        </w:rPr>
        <w:t xml:space="preserve">The Three-Strikes Shutdown: </w:t>
      </w:r>
      <w:r>
        <w:rPr>
          <w:rFonts w:ascii="Arial" w:cs="Arial" w:eastAsia="Arial" w:hAnsi="Arial"/>
          <w:sz w:val="22"/>
          <w:szCs w:val="22"/>
        </w:rPr>
        <w:t xml:space="preserve">Three or more verified violations within 12 months triggers an immediate state takeover of licensing and a mandatory public safety investigation.</w:t>
      </w:r>
    </w:p>
    <w:p>
      <w:pPr>
        <w:pStyle w:val="ListParagraph"/>
        <w:numPr>
          <w:ilvl w:val="0"/>
          <w:numId w:val="2"/>
        </w:numPr>
        <w:spacing w:after="40" w:before="40"/>
      </w:pPr>
      <w:r>
        <w:rPr>
          <w:rFonts w:ascii="Arial" w:cs="Arial" w:eastAsia="Arial" w:hAnsi="Arial"/>
          <w:b/>
          <w:bCs/>
          <w:color w:val="031A6A"/>
          <w:sz w:val="22"/>
          <w:szCs w:val="22"/>
        </w:rPr>
        <w:t xml:space="preserve">The Corporate Hall of Shame: </w:t>
      </w:r>
      <w:r>
        <w:rPr>
          <w:rFonts w:ascii="Arial" w:cs="Arial" w:eastAsia="Arial" w:hAnsi="Arial"/>
          <w:sz w:val="22"/>
          <w:szCs w:val="22"/>
        </w:rPr>
        <w:t xml:space="preserve">Every violation, every cover-up, and every fine will be hosted on a transparent, un-editable public registry. Let the community see exactly who is running the school.</w:t>
      </w:r>
    </w:p>
    <w:p>
      <w:pPr>
        <w:spacing w:after="100" w:before="0"/>
      </w:pPr>
      <w:r>
        <w:rPr>
          <w:rFonts w:ascii="Arial" w:cs="Arial" w:eastAsia="Arial" w:hAnsi="Arial"/>
          <w:sz w:val="22"/>
          <w:szCs w:val="22"/>
        </w:rPr>
        <w:t xml:space="preserve"/>
      </w:r>
    </w:p>
    <w:p>
      <w:pPr>
        <w:pBdr>
          <w:left w:val="thick" w:color="21D568" w:sz="16" w:space="8"/>
        </w:pBdr>
        <w:spacing w:after="60" w:before="220"/>
        <w:ind w:left="360"/>
      </w:pPr>
      <w:r>
        <w:rPr>
          <w:rFonts w:ascii="Arial" w:cs="Arial" w:eastAsia="Arial" w:hAnsi="Arial"/>
          <w:b/>
          <w:bCs/>
          <w:color w:val="031A6A"/>
          <w:sz w:val="24"/>
          <w:szCs w:val="24"/>
        </w:rPr>
        <w:t xml:space="preserve">SECTION 4 — CRIMINALIZING RECORDS ALTERATION &amp; EVIDENCE TAMPERING</w:t>
      </w:r>
    </w:p>
    <w:p>
      <w:pPr>
        <w:spacing w:after="100" w:before="60"/>
      </w:pPr>
      <w:r>
        <w:rPr>
          <w:rFonts w:ascii="Arial" w:cs="Arial" w:eastAsia="Arial" w:hAnsi="Arial"/>
          <w:color w:val="111111"/>
          <w:sz w:val="22"/>
          <w:szCs w:val="22"/>
        </w:rPr>
        <w:t xml:space="preserve">Under the EDMONDS Act, the medical chart is a legal crime scene. Altering charts causes deaths.</w:t>
      </w:r>
    </w:p>
    <w:p>
      <w:pPr>
        <w:pStyle w:val="ListParagraph"/>
        <w:numPr>
          <w:ilvl w:val="0"/>
          <w:numId w:val="2"/>
        </w:numPr>
        <w:spacing w:after="40" w:before="40"/>
      </w:pPr>
      <w:r>
        <w:rPr>
          <w:rFonts w:ascii="Arial" w:cs="Arial" w:eastAsia="Arial" w:hAnsi="Arial"/>
          <w:b/>
          <w:bCs/>
          <w:color w:val="031A6A"/>
          <w:sz w:val="22"/>
          <w:szCs w:val="22"/>
        </w:rPr>
        <w:t xml:space="preserve">The Felony Upgrade: </w:t>
      </w:r>
      <w:r>
        <w:rPr>
          <w:rFonts w:ascii="Arial" w:cs="Arial" w:eastAsia="Arial" w:hAnsi="Arial"/>
          <w:sz w:val="22"/>
          <w:szCs w:val="22"/>
        </w:rPr>
        <w:t xml:space="preserve">Any healthcare professional, administrator, or IT personnel who deletes, alters, back-dates, or retroactively “corrects” a medical record to obscure a mistake shall be charged with a Class D Felony (Tampering with Medical Evidence).</w:t>
      </w:r>
    </w:p>
    <w:p>
      <w:pPr>
        <w:pStyle w:val="ListParagraph"/>
        <w:numPr>
          <w:ilvl w:val="0"/>
          <w:numId w:val="2"/>
        </w:numPr>
        <w:spacing w:after="40" w:before="40"/>
      </w:pPr>
      <w:r>
        <w:rPr>
          <w:rFonts w:ascii="Arial" w:cs="Arial" w:eastAsia="Arial" w:hAnsi="Arial"/>
          <w:b/>
          <w:bCs/>
          <w:color w:val="031A6A"/>
          <w:sz w:val="22"/>
          <w:szCs w:val="22"/>
        </w:rPr>
        <w:t xml:space="preserve">Mandatory Jail Time: </w:t>
      </w:r>
      <w:r>
        <w:rPr>
          <w:rFonts w:ascii="Arial" w:cs="Arial" w:eastAsia="Arial" w:hAnsi="Arial"/>
          <w:sz w:val="22"/>
          <w:szCs w:val="22"/>
        </w:rPr>
        <w:t xml:space="preserve">Conviction carries a mandatory minimum prison sentence. A corporate fine cannot substitute for a prison cell. Anyone whose name is on that record who knew about the error and failed to point it out is legally complicit.</w:t>
      </w:r>
    </w:p>
    <w:p>
      <w:pPr>
        <w:pStyle w:val="ListParagraph"/>
        <w:numPr>
          <w:ilvl w:val="0"/>
          <w:numId w:val="2"/>
        </w:numPr>
        <w:spacing w:after="40" w:before="40"/>
      </w:pPr>
      <w:r>
        <w:rPr>
          <w:rFonts w:ascii="Arial" w:cs="Arial" w:eastAsia="Arial" w:hAnsi="Arial"/>
          <w:b/>
          <w:bCs/>
          <w:color w:val="031A6A"/>
          <w:sz w:val="22"/>
          <w:szCs w:val="22"/>
        </w:rPr>
        <w:t xml:space="preserve">Immediate License Revocation: </w:t>
      </w:r>
      <w:r>
        <w:rPr>
          <w:rFonts w:ascii="Arial" w:cs="Arial" w:eastAsia="Arial" w:hAnsi="Arial"/>
          <w:sz w:val="22"/>
          <w:szCs w:val="22"/>
        </w:rPr>
        <w:t xml:space="preserve">Any licensed professional found guilty of altering a medical chart will have their license permanently revoked. They will never touch a patient, work in, or run a healthcare facility again.</w:t>
      </w:r>
    </w:p>
    <w:p>
      <w:pPr>
        <w:pStyle w:val="ListParagraph"/>
        <w:numPr>
          <w:ilvl w:val="0"/>
          <w:numId w:val="2"/>
        </w:numPr>
        <w:spacing w:after="40" w:before="40"/>
      </w:pPr>
      <w:r>
        <w:rPr>
          <w:rFonts w:ascii="Arial" w:cs="Arial" w:eastAsia="Arial" w:hAnsi="Arial"/>
          <w:b/>
          <w:bCs/>
          <w:color w:val="031A6A"/>
          <w:sz w:val="22"/>
          <w:szCs w:val="22"/>
        </w:rPr>
        <w:t xml:space="preserve">The 24-Hour Clock: </w:t>
      </w:r>
      <w:r>
        <w:rPr>
          <w:rFonts w:ascii="Arial" w:cs="Arial" w:eastAsia="Arial" w:hAnsi="Arial"/>
          <w:sz w:val="22"/>
          <w:szCs w:val="22"/>
        </w:rPr>
        <w:t xml:space="preserve">Complete, live, un-editable access to medical records must be delivered within 24 hours of a request.</w:t>
      </w:r>
    </w:p>
    <w:p>
      <w:pPr>
        <w:pStyle w:val="ListParagraph"/>
        <w:numPr>
          <w:ilvl w:val="0"/>
          <w:numId w:val="2"/>
        </w:numPr>
        <w:spacing w:after="40" w:before="40"/>
      </w:pPr>
      <w:r>
        <w:rPr>
          <w:rFonts w:ascii="Arial" w:cs="Arial" w:eastAsia="Arial" w:hAnsi="Arial"/>
          <w:b/>
          <w:bCs/>
          <w:color w:val="031A6A"/>
          <w:sz w:val="22"/>
          <w:szCs w:val="22"/>
        </w:rPr>
        <w:t xml:space="preserve">The Retaliation Clause: </w:t>
      </w:r>
      <w:r>
        <w:rPr>
          <w:rFonts w:ascii="Arial" w:cs="Arial" w:eastAsia="Arial" w:hAnsi="Arial"/>
          <w:sz w:val="22"/>
          <w:szCs w:val="22"/>
        </w:rPr>
        <w:t xml:space="preserve">Responding to a family’s records request with legal threats, defamation warnings, or intimidation is a perversion of justice and triggers an immediate, mandatory investigation by the Attorney General.</w:t>
      </w:r>
    </w:p>
    <w:p>
      <w:pPr>
        <w:spacing w:after="100" w:before="0"/>
      </w:pPr>
      <w:r>
        <w:rPr>
          <w:rFonts w:ascii="Arial" w:cs="Arial" w:eastAsia="Arial" w:hAnsi="Arial"/>
          <w:sz w:val="22"/>
          <w:szCs w:val="22"/>
        </w:rPr>
        <w:t xml:space="preserve"/>
      </w:r>
    </w:p>
    <w:p>
      <w:pPr>
        <w:pBdr>
          <w:bottom w:val="single" w:color="21D568" w:sz="6" w:space="6"/>
        </w:pBdr>
        <w:spacing w:after="100" w:before="280"/>
        <w:jc w:val="center"/>
      </w:pPr>
      <w:r>
        <w:rPr>
          <w:rFonts w:ascii="Arial" w:cs="Arial" w:eastAsia="Arial" w:hAnsi="Arial"/>
          <w:b/>
          <w:bCs/>
          <w:color w:val="031A6A"/>
          <w:sz w:val="28"/>
          <w:szCs w:val="28"/>
        </w:rPr>
        <w:t xml:space="preserve">What E·D·M·O·N·D·S Stands For</w:t>
      </w:r>
    </w:p>
    <w:p>
      <w:pPr>
        <w:spacing w:after="100" w:before="0"/>
      </w:pPr>
      <w:r>
        <w:rPr>
          <w:rFonts w:ascii="Arial" w:cs="Arial" w:eastAsia="Arial" w:hAnsi="Arial"/>
          <w:sz w:val="22"/>
          <w:szCs w:val="22"/>
        </w:rPr>
        <w:t xml:space="preserve"/>
      </w:r>
    </w:p>
    <w:p>
      <w:pPr>
        <w:spacing w:after="100" w:before="60"/>
      </w:pPr>
      <w:r>
        <w:rPr>
          <w:rFonts w:ascii="Arial" w:cs="Arial" w:eastAsia="Arial" w:hAnsi="Arial"/>
          <w:b/>
          <w:bCs/>
          <w:color w:val="21D568"/>
          <w:sz w:val="26"/>
          <w:szCs w:val="26"/>
        </w:rPr>
        <w:t xml:space="preserve">ED  —  </w:t>
      </w:r>
      <w:r>
        <w:rPr>
          <w:rFonts w:ascii="Arial" w:cs="Arial" w:eastAsia="Arial" w:hAnsi="Arial"/>
          <w:b/>
          <w:bCs/>
          <w:color w:val="031A6A"/>
          <w:sz w:val="22"/>
          <w:szCs w:val="22"/>
        </w:rPr>
        <w:t xml:space="preserve">Ensuring Dignity </w:t>
      </w:r>
      <w:r>
        <w:rPr>
          <w:rFonts w:ascii="Arial" w:cs="Arial" w:eastAsia="Arial" w:hAnsi="Arial"/>
          <w:sz w:val="22"/>
          <w:szCs w:val="22"/>
        </w:rPr>
        <w:t xml:space="preserve">— every patient deserves to be treated as a human being. Not a case number. Not a billing code. A person.</w:t>
      </w:r>
    </w:p>
    <w:p>
      <w:pPr>
        <w:spacing w:after="100" w:before="60"/>
      </w:pPr>
      <w:r>
        <w:rPr>
          <w:rFonts w:ascii="Arial" w:cs="Arial" w:eastAsia="Arial" w:hAnsi="Arial"/>
          <w:b/>
          <w:bCs/>
          <w:color w:val="21D568"/>
          <w:sz w:val="26"/>
          <w:szCs w:val="26"/>
        </w:rPr>
        <w:t xml:space="preserve">MO  —  </w:t>
      </w:r>
      <w:r>
        <w:rPr>
          <w:rFonts w:ascii="Arial" w:cs="Arial" w:eastAsia="Arial" w:hAnsi="Arial"/>
          <w:b/>
          <w:bCs/>
          <w:color w:val="031A6A"/>
          <w:sz w:val="22"/>
          <w:szCs w:val="22"/>
        </w:rPr>
        <w:t xml:space="preserve">Medical Oversight </w:t>
      </w:r>
      <w:r>
        <w:rPr>
          <w:rFonts w:ascii="Arial" w:cs="Arial" w:eastAsia="Arial" w:hAnsi="Arial"/>
          <w:sz w:val="22"/>
          <w:szCs w:val="22"/>
        </w:rPr>
        <w:t xml:space="preserve">— a trained, independent advocate in the room. Present. Watching. Authorized to speak. Someone whose only job is to protect the patient, not the institution.</w:t>
      </w:r>
    </w:p>
    <w:p>
      <w:pPr>
        <w:spacing w:after="100" w:before="60"/>
      </w:pPr>
      <w:r>
        <w:rPr>
          <w:rFonts w:ascii="Arial" w:cs="Arial" w:eastAsia="Arial" w:hAnsi="Arial"/>
          <w:b/>
          <w:bCs/>
          <w:color w:val="21D568"/>
          <w:sz w:val="26"/>
          <w:szCs w:val="26"/>
        </w:rPr>
        <w:t xml:space="preserve">N    —  </w:t>
      </w:r>
      <w:r>
        <w:rPr>
          <w:rFonts w:ascii="Arial" w:cs="Arial" w:eastAsia="Arial" w:hAnsi="Arial"/>
          <w:b/>
          <w:bCs/>
          <w:color w:val="031A6A"/>
          <w:sz w:val="22"/>
          <w:szCs w:val="22"/>
        </w:rPr>
        <w:t xml:space="preserve">Notification </w:t>
      </w:r>
      <w:r>
        <w:rPr>
          <w:rFonts w:ascii="Arial" w:cs="Arial" w:eastAsia="Arial" w:hAnsi="Arial"/>
          <w:sz w:val="22"/>
          <w:szCs w:val="22"/>
        </w:rPr>
        <w:t xml:space="preserve">— patients must be told their rights before they ever need to use them. No more finding out after the fact.</w:t>
      </w:r>
    </w:p>
    <w:p>
      <w:pPr>
        <w:spacing w:after="100" w:before="60"/>
      </w:pPr>
      <w:r>
        <w:rPr>
          <w:rFonts w:ascii="Arial" w:cs="Arial" w:eastAsia="Arial" w:hAnsi="Arial"/>
          <w:b/>
          <w:bCs/>
          <w:color w:val="21D568"/>
          <w:sz w:val="26"/>
          <w:szCs w:val="26"/>
        </w:rPr>
        <w:t xml:space="preserve">D    —  </w:t>
      </w:r>
      <w:r>
        <w:rPr>
          <w:rFonts w:ascii="Arial" w:cs="Arial" w:eastAsia="Arial" w:hAnsi="Arial"/>
          <w:b/>
          <w:bCs/>
          <w:color w:val="031A6A"/>
          <w:sz w:val="22"/>
          <w:szCs w:val="22"/>
        </w:rPr>
        <w:t xml:space="preserve">Disclosure </w:t>
      </w:r>
      <w:r>
        <w:rPr>
          <w:rFonts w:ascii="Arial" w:cs="Arial" w:eastAsia="Arial" w:hAnsi="Arial"/>
          <w:sz w:val="22"/>
          <w:szCs w:val="22"/>
        </w:rPr>
        <w:t xml:space="preserve">— complete, accurate, unaltered medical records. No exceptions. No delays. No legal threats in place of documents.</w:t>
      </w:r>
    </w:p>
    <w:p>
      <w:pPr>
        <w:spacing w:after="100" w:before="60"/>
      </w:pPr>
      <w:r>
        <w:rPr>
          <w:rFonts w:ascii="Arial" w:cs="Arial" w:eastAsia="Arial" w:hAnsi="Arial"/>
          <w:b/>
          <w:bCs/>
          <w:color w:val="21D568"/>
          <w:sz w:val="26"/>
          <w:szCs w:val="26"/>
        </w:rPr>
        <w:t xml:space="preserve">S    —  </w:t>
      </w:r>
      <w:r>
        <w:rPr>
          <w:rFonts w:ascii="Arial" w:cs="Arial" w:eastAsia="Arial" w:hAnsi="Arial"/>
          <w:b/>
          <w:bCs/>
          <w:color w:val="031A6A"/>
          <w:sz w:val="22"/>
          <w:szCs w:val="22"/>
        </w:rPr>
        <w:t xml:space="preserve">Safety </w:t>
      </w:r>
      <w:r>
        <w:rPr>
          <w:rFonts w:ascii="Arial" w:cs="Arial" w:eastAsia="Arial" w:hAnsi="Arial"/>
          <w:sz w:val="22"/>
          <w:szCs w:val="22"/>
        </w:rPr>
        <w:t xml:space="preserve">— the outcome every provision above exists to protect. Because every patient deserves to come home.</w:t>
      </w:r>
    </w:p>
    <w:p>
      <w:pPr>
        <w:spacing w:after="100" w:before="0"/>
      </w:pPr>
      <w:r>
        <w:rPr>
          <w:rFonts w:ascii="Arial" w:cs="Arial" w:eastAsia="Arial" w:hAnsi="Arial"/>
          <w:sz w:val="22"/>
          <w:szCs w:val="22"/>
        </w:rPr>
        <w:t xml:space="preserve"/>
      </w:r>
    </w:p>
    <w:p>
      <w:pPr>
        <w:pageBreakBefore/>
      </w:pPr>
      <w:r>
        <w:rPr>
          <w:rFonts w:ascii="Arial" w:cs="Arial" w:eastAsia="Arial" w:hAnsi="Arial"/>
          <w:sz w:val="22"/>
          <w:szCs w:val="22"/>
        </w:rPr>
        <w:t xml:space="preserve"/>
      </w:r>
    </w:p>
    <w:p>
      <w:pPr>
        <w:pBdr>
          <w:bottom w:val="single" w:color="21D568" w:sz="6" w:space="6"/>
        </w:pBdr>
        <w:spacing w:after="100" w:before="280"/>
        <w:jc w:val="center"/>
      </w:pPr>
      <w:r>
        <w:rPr>
          <w:rFonts w:ascii="Arial" w:cs="Arial" w:eastAsia="Arial" w:hAnsi="Arial"/>
          <w:b/>
          <w:bCs/>
          <w:color w:val="031A6A"/>
          <w:sz w:val="28"/>
          <w:szCs w:val="28"/>
        </w:rPr>
        <w:t xml:space="preserve">⭐ In Whose Name We Stand</w:t>
      </w:r>
    </w:p>
    <w:p>
      <w:pPr>
        <w:spacing w:after="100" w:before="60"/>
      </w:pPr>
      <w:r>
        <w:rPr>
          <w:rFonts w:ascii="Arial" w:cs="Arial" w:eastAsia="Arial" w:hAnsi="Arial"/>
          <w:color w:val="111111"/>
          <w:sz w:val="22"/>
          <w:szCs w:val="22"/>
        </w:rPr>
        <w:t xml:space="preserve">When Kenny Dean Edmonds died, his protector didn’t get truth or condolences. She got a defamation warning from a multi-billion-dollar entity trying to bully her into the dark.</w:t>
      </w:r>
    </w:p>
    <w:p>
      <w:pPr>
        <w:spacing w:after="100" w:before="60"/>
      </w:pPr>
      <w:r>
        <w:rPr>
          <w:rFonts w:ascii="Arial" w:cs="Arial" w:eastAsia="Arial" w:hAnsi="Arial"/>
          <w:color w:val="111111"/>
          <w:sz w:val="22"/>
          <w:szCs w:val="22"/>
        </w:rPr>
        <w:t xml:space="preserve">They tried to quiet her because they knew what the evidence would show. But they underestimated who they were dealing with. That fight led to a 13-count wrongful death lawsuit (Case No. 2646-CC00018) and the creation of We Matter — Patients.</w:t>
      </w:r>
    </w:p>
    <w:p>
      <w:pPr>
        <w:pBdr>
          <w:left w:val="thick" w:color="031A6A" w:sz="12" w:space="10"/>
        </w:pBdr>
        <w:spacing w:after="140" w:before="140"/>
        <w:ind w:left="640" w:right="640"/>
      </w:pPr>
      <w:r>
        <w:rPr>
          <w:rFonts w:ascii="Arial" w:cs="Arial" w:eastAsia="Arial" w:hAnsi="Arial"/>
          <w:i/>
          <w:iCs/>
          <w:color w:val="222222"/>
          <w:sz w:val="22"/>
          <w:szCs w:val="22"/>
        </w:rPr>
        <w:t xml:space="preserve">“I’m not asking anyone to believe me. I’m asking for the chance to prove it in court — where the evidence speaks for itself.” — T.R. Richardson</w:t>
      </w:r>
    </w:p>
    <w:p>
      <w:pPr>
        <w:spacing w:after="100" w:before="0"/>
      </w:pPr>
      <w:r>
        <w:rPr>
          <w:rFonts w:ascii="Arial" w:cs="Arial" w:eastAsia="Arial" w:hAnsi="Arial"/>
          <w:sz w:val="22"/>
          <w:szCs w:val="22"/>
        </w:rPr>
        <w:t xml:space="preserve"/>
      </w:r>
    </w:p>
    <w:p>
      <w:pPr>
        <w:spacing w:after="100" w:before="60"/>
      </w:pPr>
      <w:r>
        <w:rPr>
          <w:rFonts w:ascii="Arial" w:cs="Arial" w:eastAsia="Arial" w:hAnsi="Arial"/>
          <w:color w:val="111111"/>
          <w:sz w:val="22"/>
          <w:szCs w:val="22"/>
        </w:rPr>
        <w:t xml:space="preserve">Whether the politicians in the capital have the spine to pass this bill or not, the truth is out. The days of dancing around these hospitals and staying quiet are officially over.</w:t>
      </w:r>
    </w:p>
    <w:p>
      <w:pPr>
        <w:spacing w:after="80" w:before="80"/>
      </w:pPr>
      <w:r>
        <w:rPr>
          <w:rFonts w:ascii="Arial" w:cs="Arial" w:eastAsia="Arial" w:hAnsi="Arial"/>
          <w:b/>
          <w:bCs/>
          <w:color w:val="031A6A"/>
          <w:sz w:val="26"/>
          <w:szCs w:val="26"/>
        </w:rPr>
        <w:t xml:space="preserve">The EDMONDS Act is the reckoning.</w:t>
      </w:r>
    </w:p>
    <w:p>
      <w:pPr>
        <w:spacing w:after="100" w:before="0"/>
      </w:pPr>
      <w:r>
        <w:rPr>
          <w:rFonts w:ascii="Arial" w:cs="Arial" w:eastAsia="Arial" w:hAnsi="Arial"/>
          <w:sz w:val="22"/>
          <w:szCs w:val="22"/>
        </w:rPr>
        <w:t xml:space="preserve"/>
      </w:r>
    </w:p>
    <w:p>
      <w:pPr>
        <w:spacing w:after="80" w:before="200"/>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57250" cy="857250"/>
                    </a:xfrm>
                    <a:prstGeom prst="rect">
                      <a:avLst/>
                    </a:prstGeom>
                  </pic:spPr>
                </pic:pic>
              </a:graphicData>
            </a:graphic>
          </wp:inline>
        </w:drawing>
      </w:r>
    </w:p>
    <w:p>
      <w:pPr>
        <w:pBdr>
          <w:top w:val="single" w:color="21D568" w:sz="4" w:space="8"/>
          <w:bottom w:val="single" w:color="21D568" w:sz="4" w:space="8"/>
        </w:pBdr>
        <w:spacing w:after="40" w:before="40"/>
        <w:jc w:val="center"/>
      </w:pPr>
      <w:r>
        <w:rPr>
          <w:rFonts w:ascii="Arial" w:cs="Arial" w:eastAsia="Arial" w:hAnsi="Arial"/>
          <w:b/>
          <w:bCs/>
          <w:color w:val="031A6A"/>
          <w:sz w:val="20"/>
          <w:szCs w:val="20"/>
        </w:rPr>
        <w:t xml:space="preserve">To support, co-sponsor, or learn more about the EDMONDS Act:</w:t>
      </w:r>
    </w:p>
    <w:p>
      <w:pPr>
        <w:spacing w:after="80" w:before="80"/>
        <w:jc w:val="center"/>
      </w:pPr>
      <w:r>
        <w:rPr>
          <w:rFonts w:ascii="Arial" w:cs="Arial" w:eastAsia="Arial" w:hAnsi="Arial"/>
          <w:b/>
          <w:bCs/>
          <w:color w:val="031A6A"/>
          <w:sz w:val="20"/>
          <w:szCs w:val="20"/>
        </w:rPr>
        <w:t xml:space="preserve">T.R. Richardson  |  We Matter — Patients</w:t>
      </w:r>
    </w:p>
    <w:p>
      <w:pPr>
        <w:spacing w:after="80" w:before="80"/>
        <w:jc w:val="center"/>
      </w:pPr>
      <w:r>
        <w:rPr>
          <w:rFonts w:ascii="Arial" w:cs="Arial" w:eastAsia="Arial" w:hAnsi="Arial"/>
          <w:color w:val="555555"/>
          <w:sz w:val="18"/>
          <w:szCs w:val="18"/>
        </w:rPr>
        <w:t xml:space="preserve">wematterpatients@gmail.com  |  WeMatter.life  |  EIN: 41-3794958</w:t>
      </w:r>
    </w:p>
    <w:p>
      <w:pPr>
        <w:spacing w:after="80" w:before="80"/>
        <w:jc w:val="center"/>
      </w:pPr>
      <w:r>
        <w:rPr>
          <w:rFonts w:ascii="Arial" w:cs="Arial" w:eastAsia="Arial" w:hAnsi="Arial"/>
          <w:color w:val="555555"/>
          <w:sz w:val="18"/>
          <w:szCs w:val="18"/>
        </w:rPr>
        <w:t xml:space="preserve">Case No. 2646-CC00018 — Circuit Court of Taney County, Missouri</w:t>
      </w:r>
    </w:p>
    <w:p>
      <w:pPr>
        <w:spacing w:after="100" w:before="0"/>
      </w:pPr>
      <w:r>
        <w:rPr>
          <w:rFonts w:ascii="Arial" w:cs="Arial" w:eastAsia="Arial" w:hAnsi="Arial"/>
          <w:sz w:val="22"/>
          <w:szCs w:val="22"/>
        </w:rPr>
        <w:t xml:space="preserve"/>
      </w:r>
    </w:p>
    <w:p>
      <w:pPr>
        <w:spacing w:after="80" w:before="80"/>
        <w:jc w:val="center"/>
      </w:pPr>
      <w:r>
        <w:rPr>
          <w:rFonts w:ascii="Arial" w:cs="Arial" w:eastAsia="Arial" w:hAnsi="Arial"/>
          <w:i/>
          <w:iCs/>
          <w:color w:val="AAAAAA"/>
          <w:sz w:val="18"/>
          <w:szCs w:val="18"/>
        </w:rPr>
        <w:t xml:space="preserve">Patients Over Profits  ·  Humanity Over Systems  ·  Because Every Patient Deserves to Come Home.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b8b9493e1253d0412dedcc581c758ebfe736cac.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2026-07-01T09:33:11.049Z</dcterms:created>
  <dcterms:modified xsi:type="dcterms:W3CDTF">2026-07-01T09:33:11.059Z</dcterms:modified>
</cp:coreProperties>
</file>

<file path=docProps/custom.xml><?xml version="1.0" encoding="utf-8"?>
<Properties xmlns="http://schemas.openxmlformats.org/officeDocument/2006/custom-properties" xmlns:vt="http://schemas.openxmlformats.org/officeDocument/2006/docPropsVTypes"/>
</file>